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61" w:rsidRPr="00BB68C8" w:rsidRDefault="00830661" w:rsidP="004E3902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 xml:space="preserve">PRIMJER RAZRADE KRITERIJA VREDNOVANJA UČENIČKIH POSTIGNUĆA U NASTAVNOM PREDMETU </w:t>
      </w:r>
      <w:r w:rsidR="003074D0" w:rsidRPr="00BB68C8">
        <w:rPr>
          <w:rFonts w:asciiTheme="majorHAnsi" w:hAnsiTheme="majorHAnsi" w:cstheme="majorHAnsi"/>
          <w:b/>
          <w:sz w:val="24"/>
          <w:szCs w:val="24"/>
        </w:rPr>
        <w:t>FIZIKA</w:t>
      </w:r>
    </w:p>
    <w:p w:rsidR="002359A1" w:rsidRPr="00BB68C8" w:rsidRDefault="002359A1" w:rsidP="004E390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>Elementi vrednovanja</w:t>
      </w:r>
      <w:r w:rsidRPr="00BB68C8">
        <w:rPr>
          <w:rFonts w:asciiTheme="majorHAnsi" w:hAnsiTheme="majorHAnsi" w:cstheme="majorHAnsi"/>
          <w:sz w:val="24"/>
          <w:szCs w:val="24"/>
        </w:rPr>
        <w:t xml:space="preserve"> definirani </w:t>
      </w:r>
      <w:r w:rsidR="009531DD" w:rsidRPr="00BB68C8">
        <w:rPr>
          <w:rFonts w:asciiTheme="majorHAnsi" w:hAnsiTheme="majorHAnsi" w:cstheme="majorHAnsi"/>
          <w:sz w:val="24"/>
          <w:szCs w:val="24"/>
        </w:rPr>
        <w:t xml:space="preserve">su </w:t>
      </w:r>
      <w:r w:rsidRPr="00BB68C8">
        <w:rPr>
          <w:rFonts w:asciiTheme="majorHAnsi" w:hAnsiTheme="majorHAnsi" w:cstheme="majorHAnsi"/>
          <w:sz w:val="24"/>
          <w:szCs w:val="24"/>
        </w:rPr>
        <w:t>predmetnim kurikulumom</w:t>
      </w:r>
      <w:r w:rsidR="009531DD" w:rsidRPr="00BB68C8">
        <w:rPr>
          <w:rFonts w:asciiTheme="majorHAnsi" w:hAnsiTheme="majorHAnsi" w:cstheme="majorHAnsi"/>
          <w:sz w:val="24"/>
          <w:szCs w:val="24"/>
        </w:rPr>
        <w:t xml:space="preserve"> nastavnog predmeta </w:t>
      </w:r>
      <w:r w:rsidR="003074D0" w:rsidRPr="00BB68C8">
        <w:rPr>
          <w:rFonts w:asciiTheme="majorHAnsi" w:hAnsiTheme="majorHAnsi" w:cstheme="majorHAnsi"/>
          <w:sz w:val="24"/>
          <w:szCs w:val="24"/>
        </w:rPr>
        <w:t>Fizika</w:t>
      </w:r>
      <w:r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02794F" w:rsidRPr="00BB68C8">
        <w:rPr>
          <w:rFonts w:asciiTheme="majorHAnsi" w:hAnsiTheme="majorHAnsi" w:cstheme="majorHAnsi"/>
          <w:sz w:val="24"/>
          <w:szCs w:val="24"/>
        </w:rPr>
        <w:t xml:space="preserve">i </w:t>
      </w:r>
      <w:r w:rsidRPr="00BB68C8">
        <w:rPr>
          <w:rFonts w:asciiTheme="majorHAnsi" w:hAnsiTheme="majorHAnsi" w:cstheme="majorHAnsi"/>
          <w:sz w:val="24"/>
          <w:szCs w:val="24"/>
        </w:rPr>
        <w:t>obuhvaćaju</w:t>
      </w:r>
      <w:r w:rsidR="0002794F"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1447FD" w:rsidRPr="00BB68C8">
        <w:rPr>
          <w:rFonts w:asciiTheme="majorHAnsi" w:hAnsiTheme="majorHAnsi" w:cstheme="majorHAnsi"/>
          <w:sz w:val="24"/>
          <w:szCs w:val="24"/>
        </w:rPr>
        <w:t>Znanje i Vještine,</w:t>
      </w:r>
      <w:r w:rsidR="00744F28"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="001447FD" w:rsidRPr="00BB68C8">
        <w:rPr>
          <w:rFonts w:asciiTheme="majorHAnsi" w:hAnsiTheme="majorHAnsi" w:cstheme="majorHAnsi"/>
          <w:sz w:val="24"/>
          <w:szCs w:val="24"/>
        </w:rPr>
        <w:t>Konceptualne i numeričke zadatke i Istraživanje fizičkih pojava.</w:t>
      </w:r>
    </w:p>
    <w:p w:rsidR="00830661" w:rsidRPr="00BB68C8" w:rsidRDefault="00830661" w:rsidP="004E390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Ocjene iz </w:t>
      </w:r>
      <w:r w:rsidR="001447FD" w:rsidRPr="00BB68C8">
        <w:rPr>
          <w:rFonts w:asciiTheme="majorHAnsi" w:hAnsiTheme="majorHAnsi" w:cstheme="majorHAnsi"/>
          <w:sz w:val="24"/>
          <w:szCs w:val="24"/>
        </w:rPr>
        <w:t>svih</w:t>
      </w:r>
      <w:r w:rsidRPr="00BB68C8">
        <w:rPr>
          <w:rFonts w:asciiTheme="majorHAnsi" w:hAnsiTheme="majorHAnsi" w:cstheme="majorHAnsi"/>
          <w:sz w:val="24"/>
          <w:szCs w:val="24"/>
        </w:rPr>
        <w:t xml:space="preserve"> elemen</w:t>
      </w:r>
      <w:r w:rsidR="001447FD" w:rsidRPr="00BB68C8">
        <w:rPr>
          <w:rFonts w:asciiTheme="majorHAnsi" w:hAnsiTheme="majorHAnsi" w:cstheme="majorHAnsi"/>
          <w:sz w:val="24"/>
          <w:szCs w:val="24"/>
        </w:rPr>
        <w:t>ata</w:t>
      </w:r>
      <w:r w:rsidRPr="00BB68C8">
        <w:rPr>
          <w:rFonts w:asciiTheme="majorHAnsi" w:hAnsiTheme="majorHAnsi" w:cstheme="majorHAnsi"/>
          <w:sz w:val="24"/>
          <w:szCs w:val="24"/>
        </w:rPr>
        <w:t xml:space="preserve"> vrednovanja jednako su vrijedne u formiranju zaključne ocjene.</w:t>
      </w:r>
    </w:p>
    <w:p w:rsidR="002359A1" w:rsidRPr="00BB68C8" w:rsidRDefault="001447FD" w:rsidP="004E3902">
      <w:pPr>
        <w:pStyle w:val="Odlomakpopisa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bookmarkStart w:id="0" w:name="_Hlk19000808"/>
      <w:r w:rsidRPr="00BB68C8">
        <w:rPr>
          <w:rFonts w:asciiTheme="majorHAnsi" w:hAnsiTheme="majorHAnsi" w:cstheme="majorHAnsi"/>
          <w:b/>
          <w:sz w:val="24"/>
          <w:szCs w:val="24"/>
        </w:rPr>
        <w:t xml:space="preserve">Znanje i vještine </w:t>
      </w:r>
      <w:r w:rsidR="009531DD" w:rsidRPr="00BB68C8">
        <w:rPr>
          <w:rFonts w:asciiTheme="majorHAnsi" w:hAnsiTheme="majorHAnsi" w:cstheme="majorHAnsi"/>
          <w:sz w:val="24"/>
          <w:szCs w:val="24"/>
        </w:rPr>
        <w:t>obuhvaća:</w:t>
      </w:r>
    </w:p>
    <w:bookmarkEnd w:id="0"/>
    <w:p w:rsidR="001447FD" w:rsidRPr="00EA6F86" w:rsidRDefault="00BB68C8" w:rsidP="004E3902">
      <w:pPr>
        <w:pStyle w:val="Odlomakpopisa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>-</w:t>
      </w:r>
      <w:r w:rsidR="001447FD" w:rsidRPr="001447FD">
        <w:rPr>
          <w:rFonts w:asciiTheme="majorHAnsi" w:hAnsiTheme="majorHAnsi" w:cstheme="majorHAnsi"/>
          <w:sz w:val="24"/>
          <w:szCs w:val="24"/>
        </w:rPr>
        <w:t xml:space="preserve"> poznavanje, opisivanje i razumijevanje fizičkih</w:t>
      </w:r>
      <w:r w:rsidR="00EA6F86">
        <w:rPr>
          <w:rFonts w:asciiTheme="majorHAnsi" w:hAnsiTheme="majorHAnsi" w:cstheme="majorHAnsi"/>
          <w:sz w:val="24"/>
          <w:szCs w:val="24"/>
        </w:rPr>
        <w:t xml:space="preserve"> </w:t>
      </w:r>
      <w:r w:rsidR="001447FD" w:rsidRPr="00EA6F86">
        <w:rPr>
          <w:rFonts w:asciiTheme="majorHAnsi" w:hAnsiTheme="majorHAnsi" w:cstheme="majorHAnsi"/>
          <w:sz w:val="24"/>
          <w:szCs w:val="24"/>
        </w:rPr>
        <w:t xml:space="preserve">koncepata te njihovo povezivanje i primjena u </w:t>
      </w:r>
      <w:r w:rsidR="00EA6F86">
        <w:rPr>
          <w:rFonts w:asciiTheme="majorHAnsi" w:hAnsiTheme="majorHAnsi" w:cstheme="majorHAnsi"/>
          <w:sz w:val="24"/>
          <w:szCs w:val="24"/>
        </w:rPr>
        <w:t xml:space="preserve">  </w:t>
      </w:r>
      <w:r w:rsidR="001447FD" w:rsidRPr="00EA6F86">
        <w:rPr>
          <w:rFonts w:asciiTheme="majorHAnsi" w:hAnsiTheme="majorHAnsi" w:cstheme="majorHAnsi"/>
          <w:sz w:val="24"/>
          <w:szCs w:val="24"/>
        </w:rPr>
        <w:t>objašnjavanju fizičkih pojava, zakona i teorija</w:t>
      </w:r>
    </w:p>
    <w:p w:rsidR="001447FD" w:rsidRPr="001447FD" w:rsidRDefault="00BB68C8" w:rsidP="004E3902">
      <w:pPr>
        <w:pStyle w:val="Odlomakpopisa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</w:t>
      </w:r>
      <w:r w:rsidR="001447FD" w:rsidRPr="001447FD">
        <w:rPr>
          <w:rFonts w:asciiTheme="majorHAnsi" w:hAnsiTheme="majorHAnsi" w:cstheme="majorHAnsi"/>
          <w:sz w:val="24"/>
          <w:szCs w:val="24"/>
        </w:rPr>
        <w:t>logičko povezivanje i zaključivanje u tumačenju raznih reprezentacija poput dijagrama</w:t>
      </w:r>
    </w:p>
    <w:p w:rsidR="001447FD" w:rsidRPr="001447FD" w:rsidRDefault="001447FD" w:rsidP="004E3902">
      <w:pPr>
        <w:pStyle w:val="Odlomakpopisa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447FD">
        <w:rPr>
          <w:rFonts w:asciiTheme="majorHAnsi" w:hAnsiTheme="majorHAnsi" w:cstheme="majorHAnsi"/>
          <w:sz w:val="24"/>
          <w:szCs w:val="24"/>
        </w:rPr>
        <w:t>grafičkih prikaza, jednadžbi, skica i slično</w:t>
      </w:r>
    </w:p>
    <w:p w:rsidR="001447FD" w:rsidRPr="00BB68C8" w:rsidRDefault="00BB68C8" w:rsidP="004E3902">
      <w:pPr>
        <w:spacing w:line="276" w:lineRule="auto"/>
        <w:ind w:firstLine="708"/>
        <w:rPr>
          <w:rFonts w:asciiTheme="majorHAnsi" w:hAnsiTheme="majorHAnsi" w:cstheme="majorHAnsi"/>
          <w:b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</w:t>
      </w:r>
      <w:r w:rsidR="001447FD" w:rsidRPr="00BB68C8">
        <w:rPr>
          <w:rFonts w:asciiTheme="majorHAnsi" w:hAnsiTheme="majorHAnsi" w:cstheme="majorHAnsi"/>
          <w:sz w:val="24"/>
          <w:szCs w:val="24"/>
        </w:rPr>
        <w:t>racionalnost, konciznost i objektivnost pri izražavanju</w:t>
      </w:r>
    </w:p>
    <w:p w:rsidR="002359A1" w:rsidRPr="00BB68C8" w:rsidRDefault="00396C49" w:rsidP="004E3902">
      <w:pPr>
        <w:pStyle w:val="Odlomakpopisa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 xml:space="preserve">Konceptualni i numerički zadaci </w:t>
      </w:r>
      <w:r w:rsidR="009531DD" w:rsidRPr="00BB68C8">
        <w:rPr>
          <w:rFonts w:asciiTheme="majorHAnsi" w:hAnsiTheme="majorHAnsi" w:cstheme="majorHAnsi"/>
          <w:sz w:val="24"/>
          <w:szCs w:val="24"/>
        </w:rPr>
        <w:t>obuhvaćaju:</w:t>
      </w:r>
    </w:p>
    <w:p w:rsidR="002359A1" w:rsidRPr="00BB68C8" w:rsidRDefault="00BB68C8" w:rsidP="004E390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  </w:t>
      </w:r>
      <w:r w:rsidRPr="00BB68C8">
        <w:rPr>
          <w:rFonts w:asciiTheme="majorHAnsi" w:hAnsiTheme="majorHAnsi" w:cstheme="majorHAnsi"/>
          <w:sz w:val="24"/>
          <w:szCs w:val="24"/>
        </w:rPr>
        <w:tab/>
        <w:t xml:space="preserve">- </w:t>
      </w:r>
      <w:r w:rsidR="00396C49" w:rsidRPr="00BB68C8">
        <w:rPr>
          <w:rFonts w:asciiTheme="majorHAnsi" w:hAnsiTheme="majorHAnsi" w:cstheme="majorHAnsi"/>
          <w:sz w:val="24"/>
          <w:szCs w:val="24"/>
        </w:rPr>
        <w:t>sposobnost primjene fizičkih koncepata u rješavanju svih tipova zadataka</w:t>
      </w:r>
    </w:p>
    <w:p w:rsidR="00744F28" w:rsidRPr="00BB68C8" w:rsidRDefault="00BB68C8" w:rsidP="004E3902">
      <w:pPr>
        <w:spacing w:line="276" w:lineRule="auto"/>
        <w:ind w:left="568" w:firstLine="140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 </w:t>
      </w:r>
      <w:r w:rsidR="00396C49" w:rsidRPr="00BB68C8">
        <w:rPr>
          <w:rFonts w:asciiTheme="majorHAnsi" w:hAnsiTheme="majorHAnsi" w:cstheme="majorHAnsi"/>
          <w:sz w:val="24"/>
          <w:szCs w:val="24"/>
        </w:rPr>
        <w:t>kreativnost u rješavanju te sposobnost kritičkog osvrta na rješenja</w:t>
      </w:r>
    </w:p>
    <w:p w:rsidR="00744F28" w:rsidRPr="00BB68C8" w:rsidRDefault="00BB68C8" w:rsidP="004E390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 </w:t>
      </w:r>
      <w:r w:rsidRPr="00BB68C8">
        <w:rPr>
          <w:rFonts w:asciiTheme="majorHAnsi" w:hAnsiTheme="majorHAnsi" w:cstheme="majorHAnsi"/>
          <w:sz w:val="24"/>
          <w:szCs w:val="24"/>
        </w:rPr>
        <w:tab/>
        <w:t xml:space="preserve">- </w:t>
      </w:r>
      <w:r w:rsidR="00396C49" w:rsidRPr="00BB68C8">
        <w:rPr>
          <w:rFonts w:asciiTheme="majorHAnsi" w:hAnsiTheme="majorHAnsi" w:cstheme="majorHAnsi"/>
          <w:sz w:val="24"/>
          <w:szCs w:val="24"/>
        </w:rPr>
        <w:t>korištenje određenih procedura i metakognicije u specifičnom fizičkom kontekstu</w:t>
      </w:r>
    </w:p>
    <w:p w:rsidR="00396C49" w:rsidRPr="00BB68C8" w:rsidRDefault="00396C49" w:rsidP="004E3902">
      <w:pPr>
        <w:pStyle w:val="Odlomakpopisa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b/>
          <w:sz w:val="24"/>
          <w:szCs w:val="24"/>
        </w:rPr>
        <w:t xml:space="preserve">Istraživanje fizičkih pojava </w:t>
      </w:r>
      <w:r w:rsidRPr="00BB68C8">
        <w:rPr>
          <w:rFonts w:asciiTheme="majorHAnsi" w:hAnsiTheme="majorHAnsi" w:cstheme="majorHAnsi"/>
          <w:sz w:val="24"/>
          <w:szCs w:val="24"/>
        </w:rPr>
        <w:t>obuhvaća:</w:t>
      </w:r>
    </w:p>
    <w:p w:rsidR="00396C49" w:rsidRPr="00BB68C8" w:rsidRDefault="00BB68C8" w:rsidP="004E3902">
      <w:pPr>
        <w:spacing w:line="276" w:lineRule="auto"/>
        <w:ind w:left="70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</w:t>
      </w:r>
      <w:r w:rsidR="00396C49" w:rsidRPr="00BB68C8">
        <w:rPr>
          <w:rFonts w:asciiTheme="majorHAnsi" w:hAnsiTheme="majorHAnsi" w:cstheme="majorHAnsi"/>
          <w:sz w:val="24"/>
          <w:szCs w:val="24"/>
        </w:rPr>
        <w:t>kontinuirano praćenje i pregledavanje učenikovih zapisa eksperimentalnog rada (npr. bilježnica, portfolija) te praćenje i bilježenje učenikovih postignuća</w:t>
      </w:r>
    </w:p>
    <w:p w:rsidR="00396C49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 </w:t>
      </w:r>
      <w:r w:rsidR="00396C49" w:rsidRPr="00BB68C8">
        <w:rPr>
          <w:rFonts w:asciiTheme="majorHAnsi" w:hAnsiTheme="majorHAnsi" w:cstheme="majorHAnsi"/>
          <w:sz w:val="24"/>
          <w:szCs w:val="24"/>
        </w:rPr>
        <w:t>eksperimentalne vještine, obrad</w:t>
      </w:r>
      <w:r w:rsidR="0052306F" w:rsidRPr="00BB68C8">
        <w:rPr>
          <w:rFonts w:asciiTheme="majorHAnsi" w:hAnsiTheme="majorHAnsi" w:cstheme="majorHAnsi"/>
          <w:sz w:val="24"/>
          <w:szCs w:val="24"/>
        </w:rPr>
        <w:t>u</w:t>
      </w:r>
      <w:r w:rsidR="00396C49" w:rsidRPr="00BB68C8">
        <w:rPr>
          <w:rFonts w:asciiTheme="majorHAnsi" w:hAnsiTheme="majorHAnsi" w:cstheme="majorHAnsi"/>
          <w:sz w:val="24"/>
          <w:szCs w:val="24"/>
        </w:rPr>
        <w:t xml:space="preserve"> i prikaz podatak</w:t>
      </w:r>
      <w:r w:rsidR="0052306F" w:rsidRPr="00BB68C8">
        <w:rPr>
          <w:rFonts w:asciiTheme="majorHAnsi" w:hAnsiTheme="majorHAnsi" w:cstheme="majorHAnsi"/>
          <w:sz w:val="24"/>
          <w:szCs w:val="24"/>
        </w:rPr>
        <w:t>a</w:t>
      </w:r>
    </w:p>
    <w:p w:rsidR="0052306F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 </w:t>
      </w:r>
      <w:r w:rsidR="0052306F" w:rsidRPr="00BB68C8">
        <w:rPr>
          <w:rFonts w:asciiTheme="majorHAnsi" w:hAnsiTheme="majorHAnsi" w:cstheme="majorHAnsi"/>
          <w:sz w:val="24"/>
          <w:szCs w:val="24"/>
        </w:rPr>
        <w:t>donošenje zaključaka na temelju podataka</w:t>
      </w:r>
    </w:p>
    <w:p w:rsidR="0052306F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 </w:t>
      </w:r>
      <w:r w:rsidR="0052306F" w:rsidRPr="00BB68C8">
        <w:rPr>
          <w:rFonts w:asciiTheme="majorHAnsi" w:hAnsiTheme="majorHAnsi" w:cstheme="majorHAnsi"/>
          <w:sz w:val="24"/>
          <w:szCs w:val="24"/>
        </w:rPr>
        <w:t>doprinos timskom radu pri izvođenju pokusa u skupinama</w:t>
      </w:r>
    </w:p>
    <w:p w:rsidR="0052306F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</w:t>
      </w:r>
      <w:r w:rsidR="00EA6F86">
        <w:rPr>
          <w:rFonts w:asciiTheme="majorHAnsi" w:hAnsiTheme="majorHAnsi" w:cstheme="majorHAnsi"/>
          <w:sz w:val="24"/>
          <w:szCs w:val="24"/>
        </w:rPr>
        <w:t xml:space="preserve"> </w:t>
      </w:r>
      <w:r w:rsidR="0052306F" w:rsidRPr="00BB68C8">
        <w:rPr>
          <w:rFonts w:asciiTheme="majorHAnsi" w:hAnsiTheme="majorHAnsi" w:cstheme="majorHAnsi"/>
          <w:sz w:val="24"/>
          <w:szCs w:val="24"/>
        </w:rPr>
        <w:t>doprinos istraživanju i raspravi koji se provode frontalno</w:t>
      </w:r>
    </w:p>
    <w:p w:rsidR="0052306F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 </w:t>
      </w:r>
      <w:r w:rsidR="0052306F" w:rsidRPr="00BB68C8">
        <w:rPr>
          <w:rFonts w:asciiTheme="majorHAnsi" w:hAnsiTheme="majorHAnsi" w:cstheme="majorHAnsi"/>
          <w:sz w:val="24"/>
          <w:szCs w:val="24"/>
        </w:rPr>
        <w:t>sustavnost i potpunost u opisu pokusa i zapisu vlastitih pretpostavka, opažanja i zaključaka</w:t>
      </w:r>
    </w:p>
    <w:p w:rsidR="0052306F" w:rsidRPr="00BB68C8" w:rsidRDefault="00BB68C8" w:rsidP="004E3902">
      <w:pPr>
        <w:autoSpaceDE w:val="0"/>
        <w:autoSpaceDN w:val="0"/>
        <w:adjustRightInd w:val="0"/>
        <w:spacing w:after="0" w:line="276" w:lineRule="auto"/>
        <w:ind w:firstLine="568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 xml:space="preserve">- </w:t>
      </w:r>
      <w:r w:rsidR="0052306F" w:rsidRPr="00BB68C8">
        <w:rPr>
          <w:rFonts w:asciiTheme="majorHAnsi" w:hAnsiTheme="majorHAnsi" w:cstheme="majorHAnsi"/>
          <w:sz w:val="24"/>
          <w:szCs w:val="24"/>
        </w:rPr>
        <w:t>kreativnost u osmišljavanju novih pokusa te generiranju i testiranju hipoteza</w:t>
      </w:r>
    </w:p>
    <w:p w:rsidR="0052306F" w:rsidRPr="00BB68C8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2306F" w:rsidRPr="00BB68C8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>Elementi vrednovanja pod A, B i C vrednuju se ocjenama od 1 do 5. Doprinos elementa A, B i C u</w:t>
      </w:r>
    </w:p>
    <w:p w:rsidR="0052306F" w:rsidRDefault="0052306F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B68C8">
        <w:rPr>
          <w:rFonts w:asciiTheme="majorHAnsi" w:hAnsiTheme="majorHAnsi" w:cstheme="majorHAnsi"/>
          <w:sz w:val="24"/>
          <w:szCs w:val="24"/>
        </w:rPr>
        <w:t>zaključnoj ocjeni u jednakim je postotcima.</w:t>
      </w:r>
    </w:p>
    <w:p w:rsidR="004E3902" w:rsidRDefault="004E3902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4E3902" w:rsidRPr="004E3902" w:rsidRDefault="004E3902" w:rsidP="004E3902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2306F" w:rsidRPr="0052306F" w:rsidRDefault="0052306F" w:rsidP="005230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0"/>
        <w:gridCol w:w="4991"/>
        <w:gridCol w:w="5313"/>
        <w:gridCol w:w="4330"/>
      </w:tblGrid>
      <w:tr w:rsidR="004E3902" w:rsidRPr="004E3902" w:rsidTr="004E3902">
        <w:tc>
          <w:tcPr>
            <w:tcW w:w="0" w:type="auto"/>
            <w:vMerge w:val="restart"/>
            <w:shd w:val="clear" w:color="auto" w:fill="auto"/>
          </w:tcPr>
          <w:p w:rsidR="008F626C" w:rsidRPr="004E3902" w:rsidRDefault="008F626C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gridSpan w:val="3"/>
            <w:shd w:val="clear" w:color="auto" w:fill="FFFF00"/>
            <w:vAlign w:val="center"/>
          </w:tcPr>
          <w:p w:rsidR="008F626C" w:rsidRPr="004E3902" w:rsidRDefault="008F626C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</w:rPr>
              <w:t>KRITERIJI VREDNOVANJA</w:t>
            </w:r>
          </w:p>
        </w:tc>
      </w:tr>
      <w:tr w:rsidR="004E3902" w:rsidRPr="004E3902" w:rsidTr="004E3902">
        <w:trPr>
          <w:trHeight w:val="386"/>
        </w:trPr>
        <w:tc>
          <w:tcPr>
            <w:tcW w:w="0" w:type="auto"/>
            <w:vMerge/>
            <w:shd w:val="clear" w:color="auto" w:fill="auto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Znanje i vještine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Konceptualni i numerički zadaci</w:t>
            </w:r>
          </w:p>
        </w:tc>
        <w:tc>
          <w:tcPr>
            <w:tcW w:w="0" w:type="auto"/>
            <w:shd w:val="clear" w:color="auto" w:fill="FFFF00"/>
          </w:tcPr>
          <w:p w:rsidR="00E041B7" w:rsidRPr="004E3902" w:rsidRDefault="00E041B7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E390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Istraživanje fizičkih pojava</w:t>
            </w:r>
          </w:p>
        </w:tc>
      </w:tr>
      <w:tr w:rsidR="004E3902" w:rsidRPr="004E3902" w:rsidTr="004E3902">
        <w:tc>
          <w:tcPr>
            <w:tcW w:w="0" w:type="auto"/>
            <w:shd w:val="clear" w:color="auto" w:fill="D0CECE" w:themeFill="background2" w:themeFillShade="E6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Ocjene</w:t>
            </w:r>
          </w:p>
        </w:tc>
        <w:tc>
          <w:tcPr>
            <w:tcW w:w="0" w:type="auto"/>
            <w:shd w:val="clear" w:color="auto" w:fill="FFFF00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:rsidR="00E041B7" w:rsidRPr="004E3902" w:rsidRDefault="00E041B7" w:rsidP="007411C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E041B7" w:rsidRPr="00396C49" w:rsidTr="004E3902">
        <w:trPr>
          <w:trHeight w:val="4206"/>
        </w:trPr>
        <w:tc>
          <w:tcPr>
            <w:tcW w:w="0" w:type="auto"/>
            <w:shd w:val="clear" w:color="auto" w:fill="E7E6E6" w:themeFill="background2"/>
          </w:tcPr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Dovoljan 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(2)</w:t>
            </w:r>
          </w:p>
        </w:tc>
        <w:tc>
          <w:tcPr>
            <w:tcW w:w="0" w:type="auto"/>
          </w:tcPr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prepoznaje temeljne fizičke pojmove i reproducira ih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slabo povezuje svakodnevne situacije sa fizičkim zakonitostima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opisuje fizičke pojave i procese nejasno i bez dubljeg razumijevanja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 obrazlaže površno fizičke zakone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 navođenju primjera koristi samo primjere iz obrade</w:t>
            </w:r>
          </w:p>
          <w:p w:rsidR="003A1C03" w:rsidRDefault="003A1C0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  vrlo slab u tumačenju grafičkih prikaza, jednadžbi</w:t>
            </w:r>
            <w:r w:rsidR="00C621B3">
              <w:rPr>
                <w:rFonts w:asciiTheme="majorHAnsi" w:eastAsia="Times New Roman" w:hAnsiTheme="majorHAnsi" w:cstheme="majorHAnsi"/>
                <w:lang w:eastAsia="hr-HR"/>
              </w:rPr>
              <w:t>,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skica</w:t>
            </w:r>
          </w:p>
          <w:p w:rsidR="00E041B7" w:rsidRPr="00396C49" w:rsidRDefault="00C621B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površno izražavanje</w:t>
            </w:r>
          </w:p>
        </w:tc>
        <w:tc>
          <w:tcPr>
            <w:tcW w:w="0" w:type="auto"/>
          </w:tcPr>
          <w:p w:rsidR="00E041B7" w:rsidRDefault="00E041B7" w:rsidP="00E041B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čak i uz pomoć učitelja slabo i nesigurno primjenjuje znanje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pri rješavanju problemskih zadataka</w:t>
            </w:r>
          </w:p>
          <w:p w:rsidR="00E041B7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ima  velike poteškoće u </w:t>
            </w:r>
            <w:r w:rsidR="00703605">
              <w:rPr>
                <w:rFonts w:asciiTheme="majorHAnsi" w:eastAsia="Times New Roman" w:hAnsiTheme="majorHAnsi" w:cstheme="majorHAnsi"/>
                <w:lang w:eastAsia="hr-HR"/>
              </w:rPr>
              <w:t xml:space="preserve">samostalnom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provođenju ispravnog postupka rješavanja zadataka</w:t>
            </w:r>
          </w:p>
          <w:p w:rsidR="00D63C33" w:rsidRDefault="00D63C33" w:rsidP="00D63C3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 vrlo slab u tumačenju grafičkih prikaza, jednadžbi i skica</w:t>
            </w:r>
          </w:p>
          <w:p w:rsidR="00C621B3" w:rsidRDefault="00C621B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slabo izražena kreativnost u rješavanju zadataka</w:t>
            </w:r>
          </w:p>
          <w:p w:rsidR="00C621B3" w:rsidRDefault="00C621B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="00D63C33">
              <w:rPr>
                <w:rFonts w:asciiTheme="majorHAnsi" w:eastAsia="Times New Roman" w:hAnsiTheme="majorHAnsi" w:cstheme="majorHAnsi"/>
                <w:lang w:eastAsia="hr-HR"/>
              </w:rPr>
              <w:t>ima velikih problema pri tumačenju rješenja zadataka</w:t>
            </w:r>
          </w:p>
          <w:p w:rsidR="00C621B3" w:rsidRDefault="00C621B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3A1C03" w:rsidRDefault="003A1C03" w:rsidP="003A1C0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703605" w:rsidRPr="00396C49" w:rsidRDefault="00703605" w:rsidP="00BD00E6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0" w:type="auto"/>
          </w:tcPr>
          <w:p w:rsidR="00E041B7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djelomično točno prikazuje rezultate istraživanja,</w:t>
            </w:r>
          </w:p>
          <w:p w:rsidR="00E041B7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-  nudi vrlo manjkava tumačenja</w:t>
            </w:r>
          </w:p>
          <w:p w:rsidR="00E041B7" w:rsidRPr="00396C49" w:rsidRDefault="00E041B7" w:rsidP="00E041B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opažanja su manjkava kao i argumentacija dobivenih rezultata </w:t>
            </w:r>
            <w:r w:rsidR="00D63C33">
              <w:rPr>
                <w:rFonts w:asciiTheme="majorHAnsi" w:eastAsia="Times New Roman" w:hAnsiTheme="majorHAnsi" w:cstheme="majorHAnsi"/>
                <w:lang w:eastAsia="hr-HR"/>
              </w:rPr>
              <w:t>istraživanja</w:t>
            </w:r>
          </w:p>
          <w:p w:rsidR="00E041B7" w:rsidRDefault="00E041B7" w:rsidP="00E041B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pri provođenju istraživanja treba kontinuiranu pomoć, ali se trudi primijeniti osnovna pravila</w:t>
            </w:r>
          </w:p>
          <w:p w:rsidR="00E041B7" w:rsidRDefault="001914E2" w:rsidP="00E041B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slabo sudjeluje u radu grupe</w:t>
            </w:r>
          </w:p>
          <w:p w:rsidR="001914E2" w:rsidRPr="00396C49" w:rsidRDefault="001914E2" w:rsidP="00E041B7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malo doprinosi istraživanju i raspravi</w:t>
            </w:r>
          </w:p>
          <w:p w:rsidR="00E041B7" w:rsidRPr="00396C49" w:rsidRDefault="00E041B7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  <w:tr w:rsidR="00BD00E6" w:rsidRPr="00396C49" w:rsidTr="004E3902">
        <w:trPr>
          <w:trHeight w:val="423"/>
        </w:trPr>
        <w:tc>
          <w:tcPr>
            <w:tcW w:w="0" w:type="auto"/>
            <w:shd w:val="clear" w:color="auto" w:fill="E7E6E6" w:themeFill="background2"/>
          </w:tcPr>
          <w:p w:rsidR="00BD00E6" w:rsidRPr="00396C49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Dobar </w:t>
            </w:r>
          </w:p>
          <w:p w:rsidR="00BD00E6" w:rsidRPr="00396C49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(3)</w:t>
            </w:r>
          </w:p>
        </w:tc>
        <w:tc>
          <w:tcPr>
            <w:tcW w:w="0" w:type="auto"/>
          </w:tcPr>
          <w:p w:rsidR="00BD00E6" w:rsidRPr="00396C49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razumije osnovne obrađene sadržaje, ali ih ne primjenjuje u novoj situaciji niti potkrepljuje vlastitim primjerima</w:t>
            </w:r>
          </w:p>
          <w:p w:rsidR="00C621B3" w:rsidRDefault="003A1C03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uz pomoć učitelja uspješno</w:t>
            </w:r>
            <w:r w:rsidR="00C621B3">
              <w:rPr>
                <w:rFonts w:asciiTheme="majorHAnsi" w:eastAsia="Times New Roman" w:hAnsiTheme="majorHAnsi" w:cstheme="majorHAnsi"/>
                <w:lang w:eastAsia="hr-HR"/>
              </w:rPr>
              <w:t xml:space="preserve"> tumači grafičke prikaze, jednadžbe, skice i ostale vrste reprezentacija </w:t>
            </w:r>
          </w:p>
          <w:p w:rsidR="00C621B3" w:rsidRPr="00396C49" w:rsidRDefault="00C621B3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 izražavanju nedovoljno precizan bez pomoći učitelja</w:t>
            </w:r>
          </w:p>
          <w:p w:rsidR="00BD00E6" w:rsidRDefault="00D63C33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postoje određene manjkavosti i nepreciznosti pri izražavanju koje zahtijevaju pomoć učitelja</w:t>
            </w:r>
          </w:p>
          <w:p w:rsidR="00BD00E6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BD00E6" w:rsidRPr="00396C49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0" w:type="auto"/>
          </w:tcPr>
          <w:p w:rsidR="00BD00E6" w:rsidRPr="00396C49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prikazivanje i argumentacija rezultata nije dovoljno precizna te treba pomoć učitelja </w:t>
            </w:r>
          </w:p>
          <w:p w:rsidR="00BD00E6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u rješavanju problemskih zadataka i tumačenju rezultata treba pomoć učitelja</w:t>
            </w:r>
          </w:p>
          <w:p w:rsidR="00C621B3" w:rsidRDefault="00D63C33" w:rsidP="00D63C3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uz poticaj iskazuje kreativnost u rješavanju zadataka</w:t>
            </w:r>
          </w:p>
          <w:p w:rsidR="00D63C33" w:rsidRDefault="00D63C33" w:rsidP="00D63C3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u stanju je </w:t>
            </w:r>
            <w:r w:rsidR="001914E2">
              <w:rPr>
                <w:rFonts w:asciiTheme="majorHAnsi" w:eastAsia="Times New Roman" w:hAnsiTheme="majorHAnsi" w:cstheme="majorHAnsi"/>
                <w:lang w:eastAsia="hr-HR"/>
              </w:rPr>
              <w:t>protumačiti dobiveno rješenje uz poticaj</w:t>
            </w:r>
          </w:p>
          <w:p w:rsidR="001914E2" w:rsidRPr="00396C49" w:rsidRDefault="001914E2" w:rsidP="00D63C33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nesiguran u odabiru ispravne procedure rješavanja zadatka, no u stanju je provesti proces rješavanja uz određeni poticaj  </w:t>
            </w:r>
          </w:p>
        </w:tc>
        <w:tc>
          <w:tcPr>
            <w:tcW w:w="0" w:type="auto"/>
          </w:tcPr>
          <w:p w:rsidR="00BD00E6" w:rsidRPr="00396C49" w:rsidRDefault="00BD00E6" w:rsidP="00BD00E6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nedovoljno samostalno provodi istraživanje i primjenjuje usvojeno teorijsko znanje</w:t>
            </w:r>
          </w:p>
          <w:p w:rsidR="00BD00E6" w:rsidRPr="00396C49" w:rsidRDefault="00BD00E6" w:rsidP="00BD00E6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u raspravama sudjeluje samo povremeno</w:t>
            </w:r>
          </w:p>
          <w:p w:rsidR="00BD00E6" w:rsidRPr="00396C49" w:rsidRDefault="00BD00E6" w:rsidP="00BD00E6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vidljivi su propusti u opažanju</w:t>
            </w:r>
          </w:p>
          <w:p w:rsidR="00BD00E6" w:rsidRDefault="00BD00E6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uz pomoć prepoznaje ili postavlja istraživačka pitanja i služi se dodatnom literaturom</w:t>
            </w:r>
          </w:p>
          <w:p w:rsidR="001914E2" w:rsidRDefault="001914E2" w:rsidP="001914E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="004E3902">
              <w:rPr>
                <w:rFonts w:asciiTheme="majorHAnsi" w:eastAsia="Times New Roman" w:hAnsiTheme="majorHAnsi" w:cstheme="majorHAnsi"/>
                <w:lang w:eastAsia="hr-HR"/>
              </w:rPr>
              <w:t xml:space="preserve">povremeno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sudjeluje u radu grupe</w:t>
            </w:r>
          </w:p>
          <w:p w:rsidR="001914E2" w:rsidRPr="00396C49" w:rsidRDefault="001914E2" w:rsidP="001914E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1914E2" w:rsidRPr="00396C49" w:rsidRDefault="001914E2" w:rsidP="007411C1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</w:tbl>
    <w:p w:rsidR="00BD00E6" w:rsidRDefault="00BD00E6"/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1456"/>
        <w:gridCol w:w="3898"/>
        <w:gridCol w:w="5172"/>
        <w:gridCol w:w="5091"/>
      </w:tblGrid>
      <w:tr w:rsidR="004E3902" w:rsidTr="004E3902">
        <w:tc>
          <w:tcPr>
            <w:tcW w:w="466" w:type="pct"/>
            <w:vMerge w:val="restart"/>
            <w:shd w:val="clear" w:color="auto" w:fill="FFFF00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4" w:type="pct"/>
            <w:gridSpan w:val="3"/>
            <w:shd w:val="clear" w:color="auto" w:fill="FFFF00"/>
            <w:vAlign w:val="center"/>
          </w:tcPr>
          <w:p w:rsidR="004E3902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KRITERIJI VREDNOVANJA</w:t>
            </w:r>
          </w:p>
        </w:tc>
      </w:tr>
      <w:tr w:rsidR="004E3902" w:rsidRPr="00396C49" w:rsidTr="004E3902">
        <w:trPr>
          <w:trHeight w:val="386"/>
        </w:trPr>
        <w:tc>
          <w:tcPr>
            <w:tcW w:w="466" w:type="pct"/>
            <w:vMerge/>
            <w:shd w:val="clear" w:color="auto" w:fill="FFFF00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  <w:vAlign w:val="center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Znanje i vještine</w:t>
            </w:r>
          </w:p>
        </w:tc>
        <w:tc>
          <w:tcPr>
            <w:tcW w:w="1656" w:type="pct"/>
            <w:shd w:val="clear" w:color="auto" w:fill="FFFF00"/>
            <w:vAlign w:val="center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Konceptualni i numerički zadaci</w:t>
            </w:r>
          </w:p>
        </w:tc>
        <w:tc>
          <w:tcPr>
            <w:tcW w:w="1630" w:type="pct"/>
            <w:shd w:val="clear" w:color="auto" w:fill="FFFF00"/>
          </w:tcPr>
          <w:p w:rsidR="004E3902" w:rsidRPr="00396C49" w:rsidRDefault="004E3902" w:rsidP="00FF1BD1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Istraživanje fizičkih pojava</w:t>
            </w:r>
          </w:p>
        </w:tc>
      </w:tr>
      <w:tr w:rsidR="004E3902" w:rsidRPr="00396C49" w:rsidTr="003F33A6">
        <w:trPr>
          <w:trHeight w:val="386"/>
        </w:trPr>
        <w:tc>
          <w:tcPr>
            <w:tcW w:w="466" w:type="pct"/>
            <w:vMerge/>
            <w:shd w:val="clear" w:color="auto" w:fill="FFFF00"/>
          </w:tcPr>
          <w:p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56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30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4E3902" w:rsidRPr="00396C49" w:rsidTr="00BD00E6">
        <w:trPr>
          <w:trHeight w:val="70"/>
        </w:trPr>
        <w:tc>
          <w:tcPr>
            <w:tcW w:w="466" w:type="pct"/>
            <w:shd w:val="clear" w:color="auto" w:fill="E7E6E6" w:themeFill="background2"/>
          </w:tcPr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Vrlo dobar (4)</w:t>
            </w:r>
          </w:p>
        </w:tc>
        <w:tc>
          <w:tcPr>
            <w:tcW w:w="1248" w:type="pct"/>
          </w:tcPr>
          <w:p w:rsidR="002702F7" w:rsidRDefault="002702F7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uspješno objašnjava naučeno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gradivo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služi se usvojenim znanjem i navodi vlastite primjere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logično obrazlaže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zakone fizike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 uz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povremeni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poticaj ili pomoć učitelja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povezuje naučene nastavne sadržaje sa svakodnevnim životom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većinom samostalno tumači razne vrste reprezentacija 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uglavnom je precizan, objektivan i koncizan u izražavanju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56" w:type="pct"/>
          </w:tcPr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uglavnom samostalno rješava problemske zadatke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objašnjava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fizičke procese i  uzročno-posljedične veze u problemskim situacijama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uglavnom bira ispravne procedure za rješavanje zadataka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uglavnom uspijeva pravilno protumačiti </w:t>
            </w:r>
            <w:bookmarkStart w:id="1" w:name="_GoBack"/>
            <w:bookmarkEnd w:id="1"/>
            <w:r>
              <w:rPr>
                <w:rFonts w:asciiTheme="majorHAnsi" w:eastAsia="Times New Roman" w:hAnsiTheme="majorHAnsi" w:cstheme="majorHAnsi"/>
                <w:lang w:eastAsia="hr-HR"/>
              </w:rPr>
              <w:t>rješenja zadataka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30" w:type="pct"/>
          </w:tcPr>
          <w:p w:rsidR="002702F7" w:rsidRDefault="002702F7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precizno 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>provodi istraživanja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samostalno prikazuje rezultate istraživanja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i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analizira ih, 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izvodi zaključke i prezentira rezultate rada 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uspješno samostalno opaža te često sudjeluje u raspravama i interpretacijama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vrlo često i kvalitetno sudjeluje u radu grupe, u istraživanju i tokom rasprave</w:t>
            </w:r>
          </w:p>
        </w:tc>
      </w:tr>
    </w:tbl>
    <w:p w:rsidR="004E3902" w:rsidRDefault="004E3902"/>
    <w:p w:rsidR="004E3902" w:rsidRDefault="004E3902"/>
    <w:p w:rsidR="004E3902" w:rsidRDefault="004E3902"/>
    <w:p w:rsidR="004E3902" w:rsidRDefault="004E3902"/>
    <w:p w:rsidR="004E3902" w:rsidRDefault="004E3902"/>
    <w:p w:rsidR="004E3902" w:rsidRDefault="004E3902"/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1456"/>
        <w:gridCol w:w="3898"/>
        <w:gridCol w:w="5172"/>
        <w:gridCol w:w="5091"/>
      </w:tblGrid>
      <w:tr w:rsidR="004E3902" w:rsidTr="004E3902">
        <w:tc>
          <w:tcPr>
            <w:tcW w:w="466" w:type="pct"/>
            <w:vMerge w:val="restart"/>
            <w:shd w:val="clear" w:color="auto" w:fill="auto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4" w:type="pct"/>
            <w:gridSpan w:val="3"/>
            <w:shd w:val="clear" w:color="auto" w:fill="FFFF00"/>
            <w:vAlign w:val="center"/>
          </w:tcPr>
          <w:p w:rsidR="004E3902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KRITERIJI VREDNOVANJA</w:t>
            </w:r>
          </w:p>
        </w:tc>
      </w:tr>
      <w:tr w:rsidR="004E3902" w:rsidRPr="00396C49" w:rsidTr="004E3902">
        <w:trPr>
          <w:trHeight w:val="386"/>
        </w:trPr>
        <w:tc>
          <w:tcPr>
            <w:tcW w:w="466" w:type="pct"/>
            <w:vMerge/>
            <w:shd w:val="clear" w:color="auto" w:fill="auto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  <w:vAlign w:val="center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Znanje i vještine</w:t>
            </w:r>
          </w:p>
        </w:tc>
        <w:tc>
          <w:tcPr>
            <w:tcW w:w="1656" w:type="pct"/>
            <w:shd w:val="clear" w:color="auto" w:fill="FFFF00"/>
            <w:vAlign w:val="center"/>
          </w:tcPr>
          <w:p w:rsidR="004E3902" w:rsidRPr="00396C49" w:rsidRDefault="004E3902" w:rsidP="00FF1BD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Konceptualni i numerički zadaci</w:t>
            </w:r>
          </w:p>
        </w:tc>
        <w:tc>
          <w:tcPr>
            <w:tcW w:w="1630" w:type="pct"/>
            <w:shd w:val="clear" w:color="auto" w:fill="FFFF00"/>
          </w:tcPr>
          <w:p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68C8">
              <w:rPr>
                <w:rFonts w:asciiTheme="majorHAnsi" w:hAnsiTheme="majorHAnsi" w:cstheme="majorHAnsi"/>
                <w:b/>
                <w:sz w:val="24"/>
                <w:szCs w:val="24"/>
              </w:rPr>
              <w:t>Istraživanje fizičkih pojava</w:t>
            </w:r>
          </w:p>
        </w:tc>
      </w:tr>
      <w:tr w:rsidR="004E3902" w:rsidRPr="00396C49" w:rsidTr="004E3902">
        <w:trPr>
          <w:trHeight w:val="386"/>
        </w:trPr>
        <w:tc>
          <w:tcPr>
            <w:tcW w:w="466" w:type="pct"/>
            <w:vMerge/>
            <w:shd w:val="clear" w:color="auto" w:fill="auto"/>
          </w:tcPr>
          <w:p w:rsidR="004E3902" w:rsidRPr="00396C49" w:rsidRDefault="004E3902" w:rsidP="004E390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56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  <w:tc>
          <w:tcPr>
            <w:tcW w:w="1630" w:type="pct"/>
            <w:shd w:val="clear" w:color="auto" w:fill="FFFF00"/>
          </w:tcPr>
          <w:p w:rsidR="004E3902" w:rsidRPr="004E3902" w:rsidRDefault="004E3902" w:rsidP="004E3902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</w:pPr>
            <w:r w:rsidRPr="004E3902">
              <w:rPr>
                <w:rFonts w:asciiTheme="majorHAnsi" w:eastAsia="Times New Roman" w:hAnsiTheme="majorHAnsi" w:cstheme="majorHAnsi"/>
                <w:b/>
                <w:color w:val="000000" w:themeColor="text1"/>
                <w:lang w:eastAsia="hr-HR"/>
              </w:rPr>
              <w:t>Učenica/učenik:</w:t>
            </w:r>
          </w:p>
        </w:tc>
      </w:tr>
      <w:tr w:rsidR="004E3902" w:rsidRPr="00396C49" w:rsidTr="003A1C03">
        <w:tc>
          <w:tcPr>
            <w:tcW w:w="466" w:type="pct"/>
            <w:shd w:val="clear" w:color="auto" w:fill="E7E6E6" w:themeFill="background2"/>
          </w:tcPr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 xml:space="preserve">Odličan 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b/>
                <w:lang w:eastAsia="hr-HR"/>
              </w:rPr>
              <w:t>(5)</w:t>
            </w:r>
          </w:p>
        </w:tc>
        <w:tc>
          <w:tcPr>
            <w:tcW w:w="1248" w:type="pct"/>
          </w:tcPr>
          <w:p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usvojeno znanje primjenjuje u novim situacijama i na složenijim primjerima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korelira usvojeno sa srodnim gradivom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- samostalno uočava i tumači uzročno-posljedične veze i međuodnose u problemskim situacijama kroz  primjere iz vlastitog iskustva 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podatke prikazane u raznim reprezentacijama ispravno logički povezuje i tumači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pri iskazivanju fizičkih zakona se izražava precizno</w:t>
            </w:r>
          </w:p>
        </w:tc>
        <w:tc>
          <w:tcPr>
            <w:tcW w:w="1656" w:type="pct"/>
          </w:tcPr>
          <w:p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 xml:space="preserve"> samostalno rješava najsloženije problemske zadatke 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pravilno kritički tumači rješenja zadataka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bira ispravne procedure za rješavanje zadataka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- iskazuje vrlo visoku razinu kreativnosti pri rješavanju problemskih zadataka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1630" w:type="pct"/>
          </w:tcPr>
          <w:p w:rsidR="00AF40FB" w:rsidRDefault="00AF40FB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samostalno postavlja istraživačka pitanja i na temelju njih osmišljava istraživanja</w:t>
            </w:r>
          </w:p>
          <w:p w:rsidR="004E3902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- </w:t>
            </w: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rezultate rada kreativno prikazuje i argumentira uočavajući povezanost promatranih promjena s usvojenim nastavnim sadržajima i svakodnevnim životom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  <w:r w:rsidRPr="00396C49">
              <w:rPr>
                <w:rFonts w:asciiTheme="majorHAnsi" w:eastAsia="Times New Roman" w:hAnsiTheme="majorHAnsi" w:cstheme="majorHAnsi"/>
                <w:lang w:eastAsia="hr-HR"/>
              </w:rPr>
              <w:t>- redovito sudjeluje u raspravama</w:t>
            </w: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i u radu grupe</w:t>
            </w: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4E3902" w:rsidRPr="00396C49" w:rsidRDefault="004E3902" w:rsidP="004E3902">
            <w:pPr>
              <w:spacing w:line="360" w:lineRule="auto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</w:tr>
    </w:tbl>
    <w:p w:rsidR="007411C1" w:rsidRDefault="007411C1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Pr="00396C49" w:rsidRDefault="00AC61E3" w:rsidP="0002794F">
      <w:pPr>
        <w:rPr>
          <w:rFonts w:asciiTheme="majorHAnsi" w:hAnsiTheme="majorHAnsi" w:cstheme="majorHAnsi"/>
          <w:sz w:val="24"/>
          <w:szCs w:val="24"/>
        </w:rPr>
      </w:pPr>
    </w:p>
    <w:p w:rsidR="00AC61E3" w:rsidRDefault="0002794F" w:rsidP="00BB68C8">
      <w:pPr>
        <w:rPr>
          <w:rFonts w:asciiTheme="majorHAnsi" w:hAnsiTheme="majorHAnsi" w:cstheme="majorHAnsi"/>
          <w:sz w:val="24"/>
          <w:szCs w:val="24"/>
          <w:lang w:bidi="en-US"/>
        </w:rPr>
      </w:pPr>
      <w:r w:rsidRPr="00396C49">
        <w:rPr>
          <w:rFonts w:asciiTheme="majorHAnsi" w:hAnsiTheme="majorHAnsi" w:cstheme="majorHAnsi"/>
          <w:sz w:val="24"/>
          <w:szCs w:val="24"/>
        </w:rPr>
        <w:lastRenderedPageBreak/>
        <w:t>Važan dio vrednovanja su b</w:t>
      </w:r>
      <w:r w:rsidR="009646DD" w:rsidRPr="00396C49">
        <w:rPr>
          <w:rFonts w:asciiTheme="majorHAnsi" w:hAnsiTheme="majorHAnsi" w:cstheme="majorHAnsi"/>
          <w:sz w:val="24"/>
          <w:szCs w:val="24"/>
        </w:rPr>
        <w:t>ilješk</w:t>
      </w:r>
      <w:r w:rsidR="007411C1" w:rsidRPr="00396C49">
        <w:rPr>
          <w:rFonts w:asciiTheme="majorHAnsi" w:hAnsiTheme="majorHAnsi" w:cstheme="majorHAnsi"/>
          <w:sz w:val="24"/>
          <w:szCs w:val="24"/>
        </w:rPr>
        <w:t>e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</w:t>
      </w:r>
      <w:r w:rsidRPr="00396C49">
        <w:rPr>
          <w:rFonts w:asciiTheme="majorHAnsi" w:hAnsiTheme="majorHAnsi" w:cstheme="majorHAnsi"/>
          <w:sz w:val="24"/>
          <w:szCs w:val="24"/>
        </w:rPr>
        <w:t xml:space="preserve">kojima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se prati </w:t>
      </w:r>
      <w:r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rad, ali i 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>napredovanj</w:t>
      </w:r>
      <w:r w:rsidR="00BB68C8">
        <w:rPr>
          <w:rFonts w:asciiTheme="majorHAnsi" w:hAnsiTheme="majorHAnsi" w:cstheme="majorHAnsi"/>
          <w:sz w:val="24"/>
          <w:szCs w:val="24"/>
          <w:lang w:bidi="en-US"/>
        </w:rPr>
        <w:t>e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učenika</w:t>
      </w:r>
      <w:r w:rsidR="007411C1" w:rsidRPr="00396C49">
        <w:rPr>
          <w:rFonts w:asciiTheme="majorHAnsi" w:hAnsiTheme="majorHAnsi" w:cstheme="majorHAnsi"/>
          <w:sz w:val="24"/>
          <w:szCs w:val="24"/>
          <w:lang w:bidi="en-US"/>
        </w:rPr>
        <w:t>/učenice</w:t>
      </w:r>
      <w:r w:rsidR="00EA6F86">
        <w:rPr>
          <w:rFonts w:asciiTheme="majorHAnsi" w:hAnsiTheme="majorHAnsi" w:cstheme="majorHAnsi"/>
          <w:sz w:val="24"/>
          <w:szCs w:val="24"/>
          <w:lang w:bidi="en-US"/>
        </w:rPr>
        <w:t>,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te njegov</w:t>
      </w:r>
      <w:r w:rsidR="007411C1" w:rsidRPr="00396C49">
        <w:rPr>
          <w:rFonts w:asciiTheme="majorHAnsi" w:hAnsiTheme="majorHAnsi" w:cstheme="majorHAnsi"/>
          <w:sz w:val="24"/>
          <w:szCs w:val="24"/>
          <w:lang w:bidi="en-US"/>
        </w:rPr>
        <w:t>/njezin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odnos prema radu</w:t>
      </w:r>
      <w:r w:rsidR="00BB68C8">
        <w:rPr>
          <w:rFonts w:asciiTheme="majorHAnsi" w:hAnsiTheme="majorHAnsi" w:cstheme="majorHAnsi"/>
          <w:sz w:val="24"/>
          <w:szCs w:val="24"/>
        </w:rPr>
        <w:t xml:space="preserve">, uz 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rubrike za samovrednovanje i vršnjačko vrednovanje</w:t>
      </w:r>
      <w:r w:rsidR="009646DD" w:rsidRPr="00396C49">
        <w:rPr>
          <w:rFonts w:asciiTheme="majorHAnsi" w:hAnsiTheme="majorHAnsi" w:cstheme="majorHAnsi"/>
          <w:sz w:val="24"/>
          <w:szCs w:val="24"/>
          <w:lang w:bidi="en-US"/>
        </w:rPr>
        <w:t>.</w:t>
      </w:r>
    </w:p>
    <w:p w:rsidR="009646DD" w:rsidRPr="00396C49" w:rsidRDefault="009646DD" w:rsidP="00D85328">
      <w:pPr>
        <w:rPr>
          <w:rFonts w:asciiTheme="majorHAnsi" w:hAnsiTheme="majorHAnsi" w:cstheme="majorHAnsi"/>
          <w:sz w:val="24"/>
          <w:szCs w:val="24"/>
        </w:rPr>
      </w:pPr>
      <w:r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</w:t>
      </w:r>
      <w:r w:rsidR="00BB68C8">
        <w:rPr>
          <w:rFonts w:asciiTheme="majorHAnsi" w:hAnsiTheme="majorHAnsi" w:cstheme="majorHAnsi"/>
          <w:sz w:val="24"/>
          <w:szCs w:val="24"/>
          <w:lang w:bidi="en-US"/>
        </w:rPr>
        <w:t xml:space="preserve">Veliku važnost imaju i </w:t>
      </w:r>
      <w:r w:rsidR="0002794F" w:rsidRPr="00396C49">
        <w:rPr>
          <w:rFonts w:asciiTheme="majorHAnsi" w:hAnsiTheme="majorHAnsi" w:cstheme="majorHAnsi"/>
          <w:sz w:val="24"/>
          <w:szCs w:val="24"/>
          <w:lang w:bidi="en-US"/>
        </w:rPr>
        <w:t xml:space="preserve"> </w:t>
      </w:r>
      <w:r w:rsidRPr="00396C49">
        <w:rPr>
          <w:rFonts w:asciiTheme="majorHAnsi" w:hAnsiTheme="majorHAnsi" w:cstheme="majorHAnsi"/>
          <w:sz w:val="24"/>
          <w:szCs w:val="24"/>
          <w:lang w:bidi="en-US"/>
        </w:rPr>
        <w:t>povratne informacije kao dio vrednovanja za učenje i kao učenje</w:t>
      </w:r>
      <w:r w:rsidR="00830661" w:rsidRPr="00396C49">
        <w:rPr>
          <w:rFonts w:asciiTheme="majorHAnsi" w:hAnsiTheme="majorHAnsi" w:cstheme="majorHAnsi"/>
          <w:sz w:val="24"/>
          <w:szCs w:val="24"/>
          <w:lang w:bidi="en-US"/>
        </w:rPr>
        <w:t>,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</w:t>
      </w:r>
      <w:r w:rsidR="00830661" w:rsidRPr="00396C49">
        <w:rPr>
          <w:rFonts w:asciiTheme="majorHAnsi" w:hAnsiTheme="majorHAnsi" w:cstheme="majorHAnsi"/>
          <w:sz w:val="24"/>
          <w:szCs w:val="24"/>
        </w:rPr>
        <w:t>te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usmeno formativno vrednovanje </w:t>
      </w:r>
      <w:r w:rsidR="006A467B" w:rsidRPr="00396C49">
        <w:rPr>
          <w:rFonts w:asciiTheme="majorHAnsi" w:hAnsiTheme="majorHAnsi" w:cstheme="majorHAnsi"/>
          <w:sz w:val="24"/>
          <w:szCs w:val="24"/>
        </w:rPr>
        <w:t>kao</w:t>
      </w:r>
      <w:r w:rsidR="0002794F" w:rsidRPr="00396C49">
        <w:rPr>
          <w:rFonts w:asciiTheme="majorHAnsi" w:hAnsiTheme="majorHAnsi" w:cstheme="majorHAnsi"/>
          <w:sz w:val="24"/>
          <w:szCs w:val="24"/>
        </w:rPr>
        <w:t xml:space="preserve"> povratna informacija za učenika u procesu poučavanja i učenja. </w:t>
      </w:r>
    </w:p>
    <w:p w:rsidR="00830661" w:rsidRPr="00396C49" w:rsidRDefault="009646DD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96C49">
        <w:rPr>
          <w:rFonts w:asciiTheme="majorHAnsi" w:hAnsiTheme="majorHAnsi" w:cstheme="majorHAnsi"/>
          <w:b/>
          <w:sz w:val="24"/>
          <w:szCs w:val="24"/>
          <w:u w:val="single"/>
        </w:rPr>
        <w:t>PRIMJER</w:t>
      </w:r>
      <w:r w:rsidR="00830661" w:rsidRPr="00396C49">
        <w:rPr>
          <w:rFonts w:asciiTheme="majorHAnsi" w:hAnsiTheme="majorHAnsi" w:cstheme="majorHAnsi"/>
          <w:b/>
          <w:sz w:val="24"/>
          <w:szCs w:val="24"/>
          <w:u w:val="single"/>
        </w:rPr>
        <w:t>I</w:t>
      </w:r>
      <w:r w:rsidR="00D85328">
        <w:rPr>
          <w:rFonts w:asciiTheme="majorHAnsi" w:hAnsiTheme="majorHAnsi" w:cstheme="majorHAnsi"/>
          <w:b/>
          <w:sz w:val="24"/>
          <w:szCs w:val="24"/>
          <w:u w:val="single"/>
        </w:rPr>
        <w:t xml:space="preserve"> BILJEŽAKA</w:t>
      </w:r>
    </w:p>
    <w:p w:rsidR="009646DD" w:rsidRPr="00396C49" w:rsidRDefault="00830661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96C49">
        <w:rPr>
          <w:rFonts w:asciiTheme="majorHAnsi" w:hAnsiTheme="majorHAnsi" w:cstheme="majorHAnsi"/>
          <w:b/>
          <w:sz w:val="24"/>
          <w:szCs w:val="24"/>
        </w:rPr>
        <w:t>BILJEŠKE O ODNOSU PREMA RADU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redovito i na vrijeme ispunjava svoje obveze npr. predaje zadaću, radi na satu.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na satu sudjeluje u radu no ne ispunjava zadatke koje samostalno treba napraviti kod kuće.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Pokazuje inicijativu i dobre organizacijske sposobnosti u timskom radu. 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 suradnji s drugim učenicima pokazuje nesigurnost.</w:t>
      </w:r>
    </w:p>
    <w:p w:rsidR="00830661" w:rsidRPr="00396C49" w:rsidRDefault="00830661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9646DD" w:rsidRPr="00396C49" w:rsidRDefault="009646DD" w:rsidP="0083066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96C49">
        <w:rPr>
          <w:rFonts w:asciiTheme="majorHAnsi" w:hAnsiTheme="majorHAnsi" w:cstheme="majorHAnsi"/>
          <w:b/>
          <w:sz w:val="24"/>
          <w:szCs w:val="24"/>
        </w:rPr>
        <w:t>BILJEŠKE VREDNOVANJA ZA UČENJE I KAO</w:t>
      </w:r>
      <w:r w:rsidR="00830661" w:rsidRPr="00396C49">
        <w:rPr>
          <w:rFonts w:asciiTheme="majorHAnsi" w:hAnsiTheme="majorHAnsi" w:cstheme="majorHAnsi"/>
          <w:b/>
          <w:sz w:val="24"/>
          <w:szCs w:val="24"/>
        </w:rPr>
        <w:t xml:space="preserve"> UČENJE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Iako se na satu trudi i sudjeluje u raspravama rezultati u provjerama znanja pokazuju da učenik</w:t>
      </w:r>
      <w:r w:rsidR="00830661" w:rsidRPr="00396C49">
        <w:rPr>
          <w:rFonts w:asciiTheme="majorHAnsi" w:hAnsiTheme="majorHAnsi" w:cstheme="majorHAnsi"/>
          <w:sz w:val="24"/>
          <w:szCs w:val="24"/>
        </w:rPr>
        <w:t>/učenica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ne usvaja trajnije ta znanja pa bi trebalo češće samostalno kod kuće ponoviti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gradivo</w:t>
      </w:r>
      <w:r w:rsidR="009646DD" w:rsidRPr="00396C49">
        <w:rPr>
          <w:rFonts w:asciiTheme="majorHAnsi" w:hAnsiTheme="majorHAnsi" w:cstheme="majorHAnsi"/>
          <w:sz w:val="24"/>
          <w:szCs w:val="24"/>
        </w:rPr>
        <w:t>.</w:t>
      </w:r>
    </w:p>
    <w:p w:rsidR="009646DD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Učenik lijepo formulira rečenice u svojim odgovorima i povezuje činjenice no pokazuje nedovoljnu usvojenost pojedinih pojmova. Pokušati 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pomoću </w:t>
      </w:r>
      <w:r w:rsidR="009646DD" w:rsidRPr="00396C49">
        <w:rPr>
          <w:rFonts w:asciiTheme="majorHAnsi" w:hAnsiTheme="majorHAnsi" w:cstheme="majorHAnsi"/>
          <w:sz w:val="24"/>
          <w:szCs w:val="24"/>
        </w:rPr>
        <w:t>grafički</w:t>
      </w:r>
      <w:r w:rsidR="00830661" w:rsidRPr="00396C49">
        <w:rPr>
          <w:rFonts w:asciiTheme="majorHAnsi" w:hAnsiTheme="majorHAnsi" w:cstheme="majorHAnsi"/>
          <w:sz w:val="24"/>
          <w:szCs w:val="24"/>
        </w:rPr>
        <w:t>h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organizatora znanja dodatno ponoviti naučeno.</w:t>
      </w:r>
    </w:p>
    <w:p w:rsidR="00EA6F86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A6F86">
        <w:rPr>
          <w:rFonts w:asciiTheme="majorHAnsi" w:hAnsiTheme="majorHAnsi" w:cstheme="majorHAnsi"/>
          <w:sz w:val="24"/>
          <w:szCs w:val="24"/>
        </w:rPr>
        <w:t>Učenik pri rješavanju problemskih zadataka ispravno interpretira fizičke zakone</w:t>
      </w:r>
      <w:r w:rsidR="00953BA6">
        <w:rPr>
          <w:rFonts w:asciiTheme="majorHAnsi" w:hAnsiTheme="majorHAnsi" w:cstheme="majorHAnsi"/>
          <w:sz w:val="24"/>
          <w:szCs w:val="24"/>
        </w:rPr>
        <w:t xml:space="preserve"> i pojmove. Treba poraditi na matematičkom instrumentariju radi ispravnog numeričkog rješavanja zadataka.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Vrlo uspješno interpretira svoj istraživački rad no u zaključku rada ne povezuje dobivene rezultate. Treba jasnije povezati postavljene hipoteze i rezultate</w:t>
      </w:r>
      <w:r w:rsidR="00830661" w:rsidRPr="00396C49">
        <w:rPr>
          <w:rFonts w:asciiTheme="majorHAnsi" w:hAnsiTheme="majorHAnsi" w:cstheme="majorHAnsi"/>
          <w:sz w:val="24"/>
          <w:szCs w:val="24"/>
        </w:rPr>
        <w:t xml:space="preserve"> dobivene u svome istraživanju</w:t>
      </w:r>
      <w:r w:rsidR="009646DD" w:rsidRPr="00396C49">
        <w:rPr>
          <w:rFonts w:asciiTheme="majorHAnsi" w:hAnsiTheme="majorHAnsi" w:cstheme="majorHAnsi"/>
          <w:sz w:val="24"/>
          <w:szCs w:val="24"/>
        </w:rPr>
        <w:t>.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U vrednovanju svog</w:t>
      </w:r>
      <w:r w:rsidR="00830661" w:rsidRPr="00396C49">
        <w:rPr>
          <w:rFonts w:asciiTheme="majorHAnsi" w:hAnsiTheme="majorHAnsi" w:cstheme="majorHAnsi"/>
          <w:sz w:val="24"/>
          <w:szCs w:val="24"/>
        </w:rPr>
        <w:t>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rada učenik vrlo jasno povezuje i argumentira sve prednosti i nedostatke.</w:t>
      </w:r>
    </w:p>
    <w:p w:rsidR="009646DD" w:rsidRPr="00396C49" w:rsidRDefault="004E3902" w:rsidP="004E3902">
      <w:pPr>
        <w:pStyle w:val="Odlomakpopisa"/>
        <w:spacing w:after="0"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646DD" w:rsidRPr="00396C49">
        <w:rPr>
          <w:rFonts w:asciiTheme="majorHAnsi" w:hAnsiTheme="majorHAnsi" w:cstheme="majorHAnsi"/>
          <w:sz w:val="24"/>
          <w:szCs w:val="24"/>
        </w:rPr>
        <w:t>Precizno i pregledno prikazuje rezultate svog</w:t>
      </w:r>
      <w:r w:rsidR="00830661" w:rsidRPr="00396C49">
        <w:rPr>
          <w:rFonts w:asciiTheme="majorHAnsi" w:hAnsiTheme="majorHAnsi" w:cstheme="majorHAnsi"/>
          <w:sz w:val="24"/>
          <w:szCs w:val="24"/>
        </w:rPr>
        <w:t>a</w:t>
      </w:r>
      <w:r w:rsidR="009646DD" w:rsidRPr="00396C49">
        <w:rPr>
          <w:rFonts w:asciiTheme="majorHAnsi" w:hAnsiTheme="majorHAnsi" w:cstheme="majorHAnsi"/>
          <w:sz w:val="24"/>
          <w:szCs w:val="24"/>
        </w:rPr>
        <w:t xml:space="preserve"> rada te na osnovu njih dolazi do zaključaka.</w:t>
      </w:r>
    </w:p>
    <w:sectPr w:rsidR="009646DD" w:rsidRPr="00396C49" w:rsidSect="00BD0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806"/>
    <w:multiLevelType w:val="hybridMultilevel"/>
    <w:tmpl w:val="F042A788"/>
    <w:lvl w:ilvl="0" w:tplc="041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11C61B8"/>
    <w:multiLevelType w:val="hybridMultilevel"/>
    <w:tmpl w:val="5AACFC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1D36FE"/>
    <w:multiLevelType w:val="hybridMultilevel"/>
    <w:tmpl w:val="E926DA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4E0D"/>
    <w:multiLevelType w:val="hybridMultilevel"/>
    <w:tmpl w:val="A71E95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42A5A"/>
    <w:multiLevelType w:val="hybridMultilevel"/>
    <w:tmpl w:val="F7E6E61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82779"/>
    <w:multiLevelType w:val="hybridMultilevel"/>
    <w:tmpl w:val="0422E5E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0013E7"/>
    <w:multiLevelType w:val="hybridMultilevel"/>
    <w:tmpl w:val="94F290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70171"/>
    <w:multiLevelType w:val="hybridMultilevel"/>
    <w:tmpl w:val="DBC47B0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104BB"/>
    <w:multiLevelType w:val="hybridMultilevel"/>
    <w:tmpl w:val="53A68AB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690F53"/>
    <w:multiLevelType w:val="hybridMultilevel"/>
    <w:tmpl w:val="FF809516"/>
    <w:lvl w:ilvl="0" w:tplc="041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FD7"/>
    <w:rsid w:val="0000791A"/>
    <w:rsid w:val="00024075"/>
    <w:rsid w:val="0002794F"/>
    <w:rsid w:val="000325D6"/>
    <w:rsid w:val="00110517"/>
    <w:rsid w:val="001236B3"/>
    <w:rsid w:val="001447FD"/>
    <w:rsid w:val="001914E2"/>
    <w:rsid w:val="001F002E"/>
    <w:rsid w:val="002359A1"/>
    <w:rsid w:val="002702F7"/>
    <w:rsid w:val="002E15A1"/>
    <w:rsid w:val="002F6E7D"/>
    <w:rsid w:val="003074D0"/>
    <w:rsid w:val="00396C49"/>
    <w:rsid w:val="003A1C03"/>
    <w:rsid w:val="004026C1"/>
    <w:rsid w:val="004A2AAD"/>
    <w:rsid w:val="004E3902"/>
    <w:rsid w:val="0052306F"/>
    <w:rsid w:val="00544B51"/>
    <w:rsid w:val="005B5A18"/>
    <w:rsid w:val="0066583D"/>
    <w:rsid w:val="006719AC"/>
    <w:rsid w:val="006A467B"/>
    <w:rsid w:val="00703605"/>
    <w:rsid w:val="007411C1"/>
    <w:rsid w:val="00744F28"/>
    <w:rsid w:val="00771CC1"/>
    <w:rsid w:val="008061EA"/>
    <w:rsid w:val="00830661"/>
    <w:rsid w:val="008702AD"/>
    <w:rsid w:val="00883D9B"/>
    <w:rsid w:val="008A570D"/>
    <w:rsid w:val="008F626C"/>
    <w:rsid w:val="009531DD"/>
    <w:rsid w:val="00953BA6"/>
    <w:rsid w:val="009646DD"/>
    <w:rsid w:val="00983339"/>
    <w:rsid w:val="00985A64"/>
    <w:rsid w:val="009F4F69"/>
    <w:rsid w:val="00A001F8"/>
    <w:rsid w:val="00AC61E3"/>
    <w:rsid w:val="00AD0425"/>
    <w:rsid w:val="00AF40FB"/>
    <w:rsid w:val="00AF5FD7"/>
    <w:rsid w:val="00B07BD5"/>
    <w:rsid w:val="00BA4B3C"/>
    <w:rsid w:val="00BB68C8"/>
    <w:rsid w:val="00BD004F"/>
    <w:rsid w:val="00BD00E6"/>
    <w:rsid w:val="00C621B3"/>
    <w:rsid w:val="00C9134F"/>
    <w:rsid w:val="00D63C33"/>
    <w:rsid w:val="00D85328"/>
    <w:rsid w:val="00DC30D0"/>
    <w:rsid w:val="00E03C41"/>
    <w:rsid w:val="00E041B7"/>
    <w:rsid w:val="00E066E3"/>
    <w:rsid w:val="00E37970"/>
    <w:rsid w:val="00EA6F86"/>
    <w:rsid w:val="00EF4996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2F1"/>
  <w15:docId w15:val="{20857439-E2FA-4DC1-B817-BC2C5913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9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8</cp:revision>
  <cp:lastPrinted>2019-09-11T07:13:00Z</cp:lastPrinted>
  <dcterms:created xsi:type="dcterms:W3CDTF">2019-09-11T08:10:00Z</dcterms:created>
  <dcterms:modified xsi:type="dcterms:W3CDTF">2019-09-11T08:28:00Z</dcterms:modified>
</cp:coreProperties>
</file>